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DDD5" w14:textId="6045617C" w:rsidR="00161555" w:rsidRPr="00E84841" w:rsidRDefault="009E6FE8" w:rsidP="00E84841">
      <w:pPr>
        <w:spacing w:before="12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E84841">
        <w:rPr>
          <w:rFonts w:cstheme="minorHAnsi"/>
          <w:b/>
          <w:bCs/>
          <w:color w:val="000000" w:themeColor="text1"/>
          <w:sz w:val="24"/>
          <w:szCs w:val="24"/>
        </w:rPr>
        <w:t>APSA Carer Support for Conference Attendance Funding Application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710"/>
        <w:gridCol w:w="5935"/>
      </w:tblGrid>
      <w:tr w:rsidR="009E6FE8" w:rsidRPr="00B465CD" w14:paraId="78C8216B" w14:textId="77777777" w:rsidTr="009E6FE8">
        <w:trPr>
          <w:jc w:val="center"/>
        </w:trPr>
        <w:tc>
          <w:tcPr>
            <w:tcW w:w="1705" w:type="dxa"/>
          </w:tcPr>
          <w:p w14:paraId="79915FC7" w14:textId="598EFB9D" w:rsidR="009E6FE8" w:rsidRPr="00503FEC" w:rsidRDefault="009E6FE8" w:rsidP="009E6FE8">
            <w:pPr>
              <w:spacing w:before="120" w:after="120" w:line="259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503FEC">
              <w:rPr>
                <w:rFonts w:cstheme="minorHAnsi"/>
                <w:b/>
                <w:bCs/>
                <w:color w:val="000000" w:themeColor="text1"/>
              </w:rPr>
              <w:t>Name</w:t>
            </w:r>
            <w:r w:rsidR="009961CB" w:rsidRPr="00503FEC">
              <w:rPr>
                <w:rFonts w:cstheme="minorHAnsi"/>
                <w:b/>
                <w:bCs/>
                <w:color w:val="000000" w:themeColor="text1"/>
              </w:rPr>
              <w:t>:</w:t>
            </w:r>
            <w:r w:rsidRPr="00503FEC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645" w:type="dxa"/>
            <w:gridSpan w:val="2"/>
          </w:tcPr>
          <w:p w14:paraId="59143F2A" w14:textId="77777777" w:rsidR="009E6FE8" w:rsidRPr="00B465CD" w:rsidRDefault="009E6FE8" w:rsidP="009E6FE8">
            <w:pPr>
              <w:spacing w:before="120" w:after="120" w:line="259" w:lineRule="auto"/>
              <w:rPr>
                <w:rFonts w:cstheme="minorHAnsi"/>
                <w:color w:val="000000" w:themeColor="text1"/>
              </w:rPr>
            </w:pPr>
          </w:p>
        </w:tc>
      </w:tr>
      <w:tr w:rsidR="009E6FE8" w:rsidRPr="00B465CD" w14:paraId="2BC5D0A0" w14:textId="77777777" w:rsidTr="009E6FE8">
        <w:trPr>
          <w:jc w:val="center"/>
        </w:trPr>
        <w:tc>
          <w:tcPr>
            <w:tcW w:w="1705" w:type="dxa"/>
          </w:tcPr>
          <w:p w14:paraId="30B70D0B" w14:textId="5D579CFC" w:rsidR="009E6FE8" w:rsidRPr="00503FEC" w:rsidRDefault="009E6FE8" w:rsidP="009E6FE8">
            <w:pPr>
              <w:spacing w:before="120" w:after="120" w:line="259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503FEC">
              <w:rPr>
                <w:rFonts w:cstheme="minorHAnsi"/>
                <w:b/>
                <w:bCs/>
                <w:color w:val="000000" w:themeColor="text1"/>
              </w:rPr>
              <w:t>Email address</w:t>
            </w:r>
            <w:r w:rsidR="009961CB" w:rsidRPr="00503FEC">
              <w:rPr>
                <w:rFonts w:cstheme="minorHAnsi"/>
                <w:b/>
                <w:bCs/>
                <w:color w:val="000000" w:themeColor="text1"/>
              </w:rPr>
              <w:t>:</w:t>
            </w:r>
            <w:r w:rsidRPr="00503FEC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645" w:type="dxa"/>
            <w:gridSpan w:val="2"/>
          </w:tcPr>
          <w:p w14:paraId="797C2C8B" w14:textId="77777777" w:rsidR="009E6FE8" w:rsidRPr="00B465CD" w:rsidRDefault="009E6FE8" w:rsidP="009E6FE8">
            <w:pPr>
              <w:spacing w:before="120" w:after="120" w:line="259" w:lineRule="auto"/>
              <w:rPr>
                <w:rFonts w:cstheme="minorHAnsi"/>
                <w:color w:val="000000" w:themeColor="text1"/>
              </w:rPr>
            </w:pPr>
          </w:p>
        </w:tc>
      </w:tr>
      <w:tr w:rsidR="009E6FE8" w:rsidRPr="00B465CD" w14:paraId="50C4D7A8" w14:textId="77777777" w:rsidTr="0077352D">
        <w:trPr>
          <w:jc w:val="center"/>
        </w:trPr>
        <w:tc>
          <w:tcPr>
            <w:tcW w:w="9350" w:type="dxa"/>
            <w:gridSpan w:val="3"/>
          </w:tcPr>
          <w:p w14:paraId="7EA9BD01" w14:textId="0D3F899D" w:rsidR="009E6FE8" w:rsidRPr="00503FEC" w:rsidRDefault="009E6FE8" w:rsidP="009E6FE8">
            <w:pPr>
              <w:spacing w:before="120" w:after="120"/>
              <w:rPr>
                <w:rFonts w:cstheme="minorHAnsi"/>
                <w:b/>
                <w:bCs/>
                <w:color w:val="000000" w:themeColor="text1"/>
              </w:rPr>
            </w:pPr>
            <w:r w:rsidRPr="00503FEC">
              <w:rPr>
                <w:rFonts w:cstheme="minorHAnsi"/>
                <w:b/>
                <w:bCs/>
                <w:color w:val="000000" w:themeColor="text1"/>
              </w:rPr>
              <w:t xml:space="preserve">Current Institution or Employer (or </w:t>
            </w:r>
            <w:proofErr w:type="gramStart"/>
            <w:r w:rsidRPr="00503FEC">
              <w:rPr>
                <w:rFonts w:cstheme="minorHAnsi"/>
                <w:b/>
                <w:bCs/>
                <w:color w:val="000000" w:themeColor="text1"/>
              </w:rPr>
              <w:t>Home</w:t>
            </w:r>
            <w:proofErr w:type="gramEnd"/>
            <w:r w:rsidRPr="00503FEC">
              <w:rPr>
                <w:rFonts w:cstheme="minorHAnsi"/>
                <w:b/>
                <w:bCs/>
                <w:color w:val="000000" w:themeColor="text1"/>
              </w:rPr>
              <w:t xml:space="preserve"> address if not currently employed)</w:t>
            </w:r>
            <w:r w:rsidR="009961CB" w:rsidRPr="00503FEC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9961CB" w:rsidRPr="00B465CD" w14:paraId="1F25112E" w14:textId="77777777" w:rsidTr="0077352D">
        <w:trPr>
          <w:jc w:val="center"/>
        </w:trPr>
        <w:tc>
          <w:tcPr>
            <w:tcW w:w="9350" w:type="dxa"/>
            <w:gridSpan w:val="3"/>
          </w:tcPr>
          <w:p w14:paraId="57136C0D" w14:textId="052E5F6B" w:rsidR="009961CB" w:rsidRPr="00503FEC" w:rsidRDefault="009961CB" w:rsidP="009E6FE8">
            <w:pPr>
              <w:spacing w:before="120" w:after="120"/>
              <w:rPr>
                <w:rFonts w:cstheme="minorHAnsi"/>
                <w:b/>
                <w:bCs/>
                <w:color w:val="000000" w:themeColor="text1"/>
              </w:rPr>
            </w:pPr>
            <w:r w:rsidRPr="00503FEC">
              <w:rPr>
                <w:rFonts w:cstheme="minorHAnsi"/>
                <w:b/>
                <w:bCs/>
                <w:color w:val="000000" w:themeColor="text1"/>
              </w:rPr>
              <w:t>Budget:</w:t>
            </w:r>
          </w:p>
        </w:tc>
      </w:tr>
      <w:tr w:rsidR="009961CB" w:rsidRPr="00B465CD" w14:paraId="6B062AF8" w14:textId="77777777" w:rsidTr="009961CB">
        <w:trPr>
          <w:jc w:val="center"/>
        </w:trPr>
        <w:tc>
          <w:tcPr>
            <w:tcW w:w="3415" w:type="dxa"/>
            <w:gridSpan w:val="2"/>
          </w:tcPr>
          <w:p w14:paraId="2A9382F7" w14:textId="0798F5ED" w:rsidR="009961CB" w:rsidRPr="00B465CD" w:rsidRDefault="009961CB" w:rsidP="009961CB">
            <w:pPr>
              <w:spacing w:before="120" w:after="120"/>
              <w:jc w:val="right"/>
              <w:rPr>
                <w:rFonts w:cstheme="minorHAnsi"/>
                <w:color w:val="000000" w:themeColor="text1"/>
              </w:rPr>
            </w:pPr>
            <w:r w:rsidRPr="00B465CD">
              <w:rPr>
                <w:rFonts w:cstheme="minorHAnsi"/>
                <w:color w:val="000000" w:themeColor="text1"/>
              </w:rPr>
              <w:t xml:space="preserve">Provider </w:t>
            </w:r>
            <w:r w:rsidR="00B465CD" w:rsidRPr="00503FEC">
              <w:rPr>
                <w:rFonts w:cstheme="minorHAnsi"/>
                <w:color w:val="000000" w:themeColor="text1"/>
              </w:rPr>
              <w:t xml:space="preserve">and nature </w:t>
            </w:r>
            <w:r w:rsidRPr="00B465CD">
              <w:rPr>
                <w:rFonts w:cstheme="minorHAnsi"/>
                <w:color w:val="000000" w:themeColor="text1"/>
              </w:rPr>
              <w:t>of care</w:t>
            </w:r>
            <w:r w:rsidR="00B465CD" w:rsidRPr="00503FEC">
              <w:rPr>
                <w:rFonts w:cstheme="minorHAnsi"/>
                <w:color w:val="000000" w:themeColor="text1"/>
              </w:rPr>
              <w:t xml:space="preserve"> required</w:t>
            </w:r>
          </w:p>
        </w:tc>
        <w:tc>
          <w:tcPr>
            <w:tcW w:w="5935" w:type="dxa"/>
          </w:tcPr>
          <w:p w14:paraId="2378C40F" w14:textId="6A7F23F6" w:rsidR="009961CB" w:rsidRPr="00B465CD" w:rsidRDefault="009961CB" w:rsidP="009E6FE8">
            <w:pPr>
              <w:spacing w:before="120" w:after="120"/>
              <w:rPr>
                <w:rFonts w:cstheme="minorHAnsi"/>
                <w:color w:val="000000" w:themeColor="text1"/>
              </w:rPr>
            </w:pPr>
          </w:p>
        </w:tc>
      </w:tr>
      <w:tr w:rsidR="009961CB" w:rsidRPr="00B465CD" w14:paraId="5B6EFA45" w14:textId="77777777" w:rsidTr="009961CB">
        <w:trPr>
          <w:jc w:val="center"/>
        </w:trPr>
        <w:tc>
          <w:tcPr>
            <w:tcW w:w="3415" w:type="dxa"/>
            <w:gridSpan w:val="2"/>
          </w:tcPr>
          <w:p w14:paraId="6D09A224" w14:textId="55B06261" w:rsidR="009961CB" w:rsidRPr="00B465CD" w:rsidRDefault="009961CB" w:rsidP="009961CB">
            <w:pPr>
              <w:spacing w:before="120" w:after="120"/>
              <w:jc w:val="right"/>
              <w:rPr>
                <w:rFonts w:cstheme="minorHAnsi"/>
                <w:color w:val="000000" w:themeColor="text1"/>
              </w:rPr>
            </w:pPr>
            <w:r w:rsidRPr="00B465CD">
              <w:rPr>
                <w:rFonts w:cstheme="minorHAnsi"/>
                <w:color w:val="000000" w:themeColor="text1"/>
              </w:rPr>
              <w:t xml:space="preserve">Cost of care </w:t>
            </w:r>
            <w:r w:rsidR="00B465CD" w:rsidRPr="00503FEC">
              <w:rPr>
                <w:rFonts w:cstheme="minorHAnsi"/>
                <w:color w:val="000000" w:themeColor="text1"/>
              </w:rPr>
              <w:t>and total requested under this scheme (up to $500)</w:t>
            </w:r>
          </w:p>
        </w:tc>
        <w:tc>
          <w:tcPr>
            <w:tcW w:w="5935" w:type="dxa"/>
          </w:tcPr>
          <w:p w14:paraId="775A39F9" w14:textId="59495333" w:rsidR="009961CB" w:rsidRPr="00B465CD" w:rsidRDefault="009961CB" w:rsidP="009E6FE8">
            <w:pPr>
              <w:spacing w:before="120" w:after="120"/>
              <w:rPr>
                <w:rFonts w:cstheme="minorHAnsi"/>
                <w:color w:val="000000" w:themeColor="text1"/>
              </w:rPr>
            </w:pPr>
          </w:p>
        </w:tc>
      </w:tr>
      <w:tr w:rsidR="009961CB" w:rsidRPr="00503FEC" w14:paraId="18F0A048" w14:textId="77777777" w:rsidTr="0077352D">
        <w:trPr>
          <w:jc w:val="center"/>
        </w:trPr>
        <w:tc>
          <w:tcPr>
            <w:tcW w:w="9350" w:type="dxa"/>
            <w:gridSpan w:val="3"/>
          </w:tcPr>
          <w:p w14:paraId="6A855A93" w14:textId="51BD5221" w:rsidR="009961CB" w:rsidRPr="00503FEC" w:rsidRDefault="009961CB" w:rsidP="009E6FE8">
            <w:pPr>
              <w:spacing w:before="120" w:after="120"/>
              <w:rPr>
                <w:rFonts w:cstheme="minorHAnsi"/>
                <w:b/>
                <w:bCs/>
                <w:color w:val="000000" w:themeColor="text1"/>
              </w:rPr>
            </w:pPr>
            <w:r w:rsidRPr="00503FEC">
              <w:rPr>
                <w:rFonts w:cstheme="minorHAnsi"/>
                <w:b/>
                <w:bCs/>
                <w:color w:val="000000" w:themeColor="text1"/>
              </w:rPr>
              <w:t>Declaration</w:t>
            </w:r>
            <w:r w:rsidR="00F576CC" w:rsidRPr="00503FEC">
              <w:rPr>
                <w:rFonts w:cstheme="minorHAnsi"/>
                <w:b/>
                <w:bCs/>
                <w:color w:val="000000" w:themeColor="text1"/>
              </w:rPr>
              <w:t>s</w:t>
            </w:r>
          </w:p>
        </w:tc>
      </w:tr>
      <w:tr w:rsidR="009961CB" w:rsidRPr="00B465CD" w14:paraId="75670BE0" w14:textId="77777777" w:rsidTr="0077352D">
        <w:trPr>
          <w:jc w:val="center"/>
        </w:trPr>
        <w:tc>
          <w:tcPr>
            <w:tcW w:w="9350" w:type="dxa"/>
            <w:gridSpan w:val="3"/>
          </w:tcPr>
          <w:p w14:paraId="46A8B0C3" w14:textId="7DCC899D" w:rsidR="00F576CC" w:rsidRPr="00B465CD" w:rsidRDefault="00B465CD" w:rsidP="001C3B79">
            <w:pPr>
              <w:spacing w:before="120" w:after="120"/>
              <w:rPr>
                <w:rFonts w:cstheme="minorHAnsi"/>
                <w:color w:val="000000" w:themeColor="text1"/>
              </w:rPr>
            </w:pPr>
            <w:r w:rsidRPr="00B465CD">
              <w:rPr>
                <w:rFonts w:cstheme="minorHAnsi"/>
                <w:color w:val="000000" w:themeColor="text1"/>
              </w:rPr>
              <w:t>I am</w:t>
            </w:r>
            <w:r w:rsidR="00F576CC" w:rsidRPr="00B465CD">
              <w:rPr>
                <w:rFonts w:cstheme="minorHAnsi"/>
                <w:color w:val="000000" w:themeColor="text1"/>
              </w:rPr>
              <w:t>:</w:t>
            </w:r>
          </w:p>
          <w:p w14:paraId="09D0265E" w14:textId="62C375C5" w:rsidR="001C3B79" w:rsidRPr="00B465CD" w:rsidRDefault="00A85BE8" w:rsidP="001C3B79">
            <w:pPr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97753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CC" w:rsidRPr="00B465C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576CC" w:rsidRPr="00B465CD">
              <w:rPr>
                <w:rFonts w:cstheme="minorHAnsi"/>
                <w:color w:val="000000" w:themeColor="text1"/>
              </w:rPr>
              <w:t xml:space="preserve">  </w:t>
            </w:r>
            <w:r w:rsidR="001C3B79" w:rsidRPr="00B465CD">
              <w:rPr>
                <w:rFonts w:cstheme="minorHAnsi"/>
                <w:color w:val="000000" w:themeColor="text1"/>
              </w:rPr>
              <w:t>currently a member of the Australian Political Studies Association</w:t>
            </w:r>
          </w:p>
          <w:p w14:paraId="5476F0F4" w14:textId="45AD7926" w:rsidR="00F576CC" w:rsidRPr="00B465CD" w:rsidRDefault="00A85BE8" w:rsidP="001C3B79">
            <w:pPr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6303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CC" w:rsidRPr="00B465C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576CC" w:rsidRPr="00B465CD">
              <w:rPr>
                <w:rFonts w:cstheme="minorHAnsi"/>
                <w:color w:val="000000" w:themeColor="text1"/>
              </w:rPr>
              <w:t xml:space="preserve">  present</w:t>
            </w:r>
            <w:r w:rsidR="00B465CD" w:rsidRPr="00B465CD">
              <w:rPr>
                <w:rFonts w:cstheme="minorHAnsi"/>
                <w:color w:val="000000" w:themeColor="text1"/>
              </w:rPr>
              <w:t>ing</w:t>
            </w:r>
            <w:r w:rsidR="00F576CC" w:rsidRPr="00B465CD">
              <w:rPr>
                <w:rFonts w:cstheme="minorHAnsi"/>
                <w:color w:val="000000" w:themeColor="text1"/>
              </w:rPr>
              <w:t xml:space="preserve"> a paper at the APSA Annual Conference</w:t>
            </w:r>
          </w:p>
          <w:p w14:paraId="5ED1BACE" w14:textId="13989665" w:rsidR="00F576CC" w:rsidRPr="00B465CD" w:rsidRDefault="00A85BE8" w:rsidP="001C3B79">
            <w:pPr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0797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CC" w:rsidRPr="00B465C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576CC" w:rsidRPr="00B465CD">
              <w:rPr>
                <w:rFonts w:cstheme="minorHAnsi"/>
                <w:color w:val="000000" w:themeColor="text1"/>
              </w:rPr>
              <w:t xml:space="preserve">  </w:t>
            </w:r>
            <w:r w:rsidR="00B465CD" w:rsidRPr="00B465CD">
              <w:rPr>
                <w:rFonts w:cstheme="minorHAnsi"/>
                <w:color w:val="000000" w:themeColor="text1"/>
              </w:rPr>
              <w:t xml:space="preserve">the primary care giver and am </w:t>
            </w:r>
            <w:r w:rsidR="00F576CC" w:rsidRPr="00B465CD">
              <w:rPr>
                <w:rFonts w:cstheme="minorHAnsi"/>
                <w:color w:val="000000" w:themeColor="text1"/>
              </w:rPr>
              <w:t>requesting support that is over and above my usual costs of care, due to conference attendance</w:t>
            </w:r>
          </w:p>
          <w:p w14:paraId="11C9F78E" w14:textId="77777777" w:rsidR="00B465CD" w:rsidRPr="00B465CD" w:rsidRDefault="00A85BE8" w:rsidP="001C3B79">
            <w:pPr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57601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5CD" w:rsidRPr="00B465C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576CC" w:rsidRPr="00B465CD">
              <w:rPr>
                <w:rFonts w:cstheme="minorHAnsi"/>
                <w:color w:val="000000" w:themeColor="text1"/>
              </w:rPr>
              <w:t xml:space="preserve">  </w:t>
            </w:r>
            <w:r w:rsidR="00B465CD" w:rsidRPr="00B465CD">
              <w:rPr>
                <w:rFonts w:cstheme="minorHAnsi"/>
                <w:color w:val="000000" w:themeColor="text1"/>
              </w:rPr>
              <w:t xml:space="preserve">unable to </w:t>
            </w:r>
            <w:r w:rsidR="00F576CC" w:rsidRPr="00B465CD">
              <w:rPr>
                <w:rFonts w:cstheme="minorHAnsi"/>
                <w:color w:val="000000" w:themeColor="text1"/>
              </w:rPr>
              <w:t>apply for these costs to be reimbursed by my home institution</w:t>
            </w:r>
          </w:p>
          <w:p w14:paraId="40ED9482" w14:textId="5AF1C45A" w:rsidR="00B465CD" w:rsidRPr="00B465CD" w:rsidRDefault="00B465CD" w:rsidP="001C3B79">
            <w:pPr>
              <w:spacing w:before="120" w:after="120"/>
              <w:rPr>
                <w:rFonts w:cstheme="minorHAnsi"/>
                <w:color w:val="000000" w:themeColor="text1"/>
              </w:rPr>
            </w:pPr>
            <w:r w:rsidRPr="00B465CD">
              <w:rPr>
                <w:rFonts w:ascii="MS Gothic" w:eastAsia="MS Gothic" w:hAnsi="MS Gothic" w:cstheme="minorHAnsi" w:hint="eastAsia"/>
                <w:color w:val="000000" w:themeColor="text1"/>
              </w:rPr>
              <w:t>☐</w:t>
            </w:r>
            <w:r w:rsidRPr="00B465CD">
              <w:rPr>
                <w:rFonts w:cstheme="minorHAnsi"/>
                <w:color w:val="000000" w:themeColor="text1"/>
              </w:rPr>
              <w:t xml:space="preserve">  not applying for funding where there is a conflict of interest </w:t>
            </w:r>
            <w:r w:rsidRPr="00503FEC">
              <w:rPr>
                <w:rFonts w:cstheme="minorHAnsi"/>
                <w:color w:val="000000" w:themeColor="text1"/>
              </w:rPr>
              <w:t xml:space="preserve">whether potential or real </w:t>
            </w:r>
            <w:r w:rsidRPr="00B465CD">
              <w:rPr>
                <w:rFonts w:cstheme="minorHAnsi"/>
                <w:color w:val="000000" w:themeColor="text1"/>
              </w:rPr>
              <w:t xml:space="preserve">(e.g. </w:t>
            </w:r>
            <w:r w:rsidRPr="00B465CD">
              <w:rPr>
                <w:rFonts w:cstheme="minorHAnsi"/>
                <w:color w:val="000000" w:themeColor="text1"/>
                <w:lang w:val="en-US"/>
              </w:rPr>
              <w:t>where paid childcare is being provided by a member of the academic’s family)</w:t>
            </w:r>
          </w:p>
        </w:tc>
      </w:tr>
      <w:tr w:rsidR="00F576CC" w:rsidRPr="00B465CD" w14:paraId="4A527200" w14:textId="77777777" w:rsidTr="0077352D">
        <w:trPr>
          <w:jc w:val="center"/>
        </w:trPr>
        <w:tc>
          <w:tcPr>
            <w:tcW w:w="9350" w:type="dxa"/>
            <w:gridSpan w:val="3"/>
          </w:tcPr>
          <w:p w14:paraId="515B581F" w14:textId="1DAA8B03" w:rsidR="00F576CC" w:rsidRPr="00B465CD" w:rsidRDefault="00F576CC" w:rsidP="0077352D">
            <w:pPr>
              <w:spacing w:before="120" w:after="120"/>
              <w:rPr>
                <w:rFonts w:cstheme="minorHAnsi"/>
                <w:color w:val="000000" w:themeColor="text1"/>
              </w:rPr>
            </w:pPr>
            <w:r w:rsidRPr="00B465CD">
              <w:rPr>
                <w:rFonts w:cstheme="minorHAnsi"/>
                <w:color w:val="000000" w:themeColor="text1"/>
              </w:rPr>
              <w:t xml:space="preserve">To assist in prioritising </w:t>
            </w:r>
            <w:r w:rsidR="00B465CD" w:rsidRPr="00B465CD">
              <w:rPr>
                <w:rFonts w:cstheme="minorHAnsi"/>
                <w:color w:val="000000" w:themeColor="text1"/>
              </w:rPr>
              <w:t>the</w:t>
            </w:r>
            <w:r w:rsidRPr="00B465CD">
              <w:rPr>
                <w:rFonts w:cstheme="minorHAnsi"/>
                <w:color w:val="000000" w:themeColor="text1"/>
              </w:rPr>
              <w:t xml:space="preserve"> available funding, please select </w:t>
            </w:r>
            <w:r w:rsidR="00B465CD" w:rsidRPr="00B465CD">
              <w:rPr>
                <w:rFonts w:cstheme="minorHAnsi"/>
                <w:color w:val="000000" w:themeColor="text1"/>
              </w:rPr>
              <w:t>if any of the following apply</w:t>
            </w:r>
            <w:r w:rsidRPr="00B465CD">
              <w:rPr>
                <w:rFonts w:cstheme="minorHAnsi"/>
                <w:color w:val="000000" w:themeColor="text1"/>
              </w:rPr>
              <w:t>. I am:</w:t>
            </w:r>
          </w:p>
          <w:p w14:paraId="67721720" w14:textId="4A802620" w:rsidR="00F576CC" w:rsidRPr="00B465CD" w:rsidRDefault="00A85BE8" w:rsidP="00F576CC">
            <w:pPr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099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CC" w:rsidRPr="00B465C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576CC" w:rsidRPr="00B465CD">
              <w:rPr>
                <w:rFonts w:cstheme="minorHAnsi"/>
                <w:color w:val="000000" w:themeColor="text1"/>
              </w:rPr>
              <w:t xml:space="preserve">  an unwaged member (including researchers on non-permanent, fixed term or casual contracts)</w:t>
            </w:r>
          </w:p>
          <w:p w14:paraId="31437304" w14:textId="07AEB493" w:rsidR="00F576CC" w:rsidRPr="00B465CD" w:rsidRDefault="00A85BE8" w:rsidP="00F576CC">
            <w:pPr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9040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CC" w:rsidRPr="00B465C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576CC" w:rsidRPr="00B465CD">
              <w:rPr>
                <w:rFonts w:cstheme="minorHAnsi"/>
                <w:color w:val="000000" w:themeColor="text1"/>
              </w:rPr>
              <w:t xml:space="preserve">  a student member</w:t>
            </w:r>
          </w:p>
          <w:p w14:paraId="2624D1E3" w14:textId="77777777" w:rsidR="00F576CC" w:rsidRPr="00B465CD" w:rsidRDefault="00A85BE8" w:rsidP="0077352D">
            <w:pPr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9175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CC" w:rsidRPr="00B465C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576CC" w:rsidRPr="00B465CD">
              <w:rPr>
                <w:rFonts w:cstheme="minorHAnsi"/>
                <w:color w:val="000000" w:themeColor="text1"/>
              </w:rPr>
              <w:t xml:space="preserve">  an Early Career Researcher (as per the ARC’s definition, which can be found </w:t>
            </w:r>
            <w:hyperlink r:id="rId6" w:history="1">
              <w:r w:rsidR="00F576CC" w:rsidRPr="00B465CD">
                <w:rPr>
                  <w:rStyle w:val="Hyperlink"/>
                  <w:rFonts w:cstheme="minorHAnsi"/>
                </w:rPr>
                <w:t>here</w:t>
              </w:r>
            </w:hyperlink>
            <w:r w:rsidR="00F576CC" w:rsidRPr="00B465CD">
              <w:rPr>
                <w:rFonts w:cstheme="minorHAnsi"/>
                <w:color w:val="000000" w:themeColor="text1"/>
              </w:rPr>
              <w:t>)</w:t>
            </w:r>
          </w:p>
          <w:p w14:paraId="74607E51" w14:textId="18060E5F" w:rsidR="00B465CD" w:rsidRPr="00B465CD" w:rsidRDefault="00B465CD" w:rsidP="00B465CD">
            <w:pPr>
              <w:spacing w:before="120" w:after="120"/>
              <w:rPr>
                <w:rFonts w:cstheme="minorHAnsi"/>
                <w:color w:val="000000" w:themeColor="text1"/>
              </w:rPr>
            </w:pPr>
            <w:r w:rsidRPr="00B465CD">
              <w:rPr>
                <w:rFonts w:ascii="MS Gothic" w:eastAsia="MS Gothic" w:hAnsi="MS Gothic" w:cstheme="minorHAnsi" w:hint="eastAsia"/>
                <w:color w:val="000000" w:themeColor="text1"/>
              </w:rPr>
              <w:t>☐</w:t>
            </w:r>
            <w:r w:rsidRPr="00B465CD">
              <w:rPr>
                <w:rFonts w:cstheme="minorHAnsi"/>
                <w:color w:val="000000" w:themeColor="text1"/>
              </w:rPr>
              <w:t xml:space="preserve">  a single carer (e.g. the care giver belongs to a one parent family, has been impacted by domestic or family violence or the </w:t>
            </w:r>
            <w:r w:rsidRPr="00B465CD">
              <w:rPr>
                <w:rFonts w:cstheme="minorHAnsi"/>
                <w:color w:val="000000" w:themeColor="text1"/>
                <w:lang w:val="en-US"/>
              </w:rPr>
              <w:t xml:space="preserve">care giver’s partner is unable to provide care during the given time period because of circumstances such as significant illness, </w:t>
            </w:r>
            <w:proofErr w:type="gramStart"/>
            <w:r w:rsidRPr="00B465CD">
              <w:rPr>
                <w:rFonts w:cstheme="minorHAnsi"/>
                <w:color w:val="000000" w:themeColor="text1"/>
                <w:lang w:val="en-US"/>
              </w:rPr>
              <w:t>disability</w:t>
            </w:r>
            <w:proofErr w:type="gramEnd"/>
            <w:r w:rsidRPr="00B465CD">
              <w:rPr>
                <w:rFonts w:cstheme="minorHAnsi"/>
                <w:color w:val="000000" w:themeColor="text1"/>
                <w:lang w:val="en-US"/>
              </w:rPr>
              <w:t xml:space="preserve"> or conflicting work commitments</w:t>
            </w:r>
            <w:r w:rsidRPr="00B465CD">
              <w:rPr>
                <w:rFonts w:cstheme="minorHAnsi"/>
                <w:color w:val="000000" w:themeColor="text1"/>
              </w:rPr>
              <w:t>)</w:t>
            </w:r>
          </w:p>
          <w:p w14:paraId="15787CA5" w14:textId="17695AFB" w:rsidR="00B465CD" w:rsidRPr="00B465CD" w:rsidRDefault="00B465CD" w:rsidP="0077352D">
            <w:pPr>
              <w:spacing w:before="120" w:after="120"/>
              <w:rPr>
                <w:rFonts w:cstheme="minorHAnsi"/>
                <w:color w:val="000000" w:themeColor="text1"/>
              </w:rPr>
            </w:pPr>
            <w:r w:rsidRPr="00B465CD">
              <w:rPr>
                <w:rFonts w:ascii="MS Gothic" w:eastAsia="MS Gothic" w:hAnsi="MS Gothic" w:cstheme="minorHAnsi" w:hint="eastAsia"/>
                <w:color w:val="000000" w:themeColor="text1"/>
              </w:rPr>
              <w:t>☐</w:t>
            </w:r>
            <w:r w:rsidRPr="00B465CD">
              <w:rPr>
                <w:rFonts w:cstheme="minorHAnsi"/>
                <w:color w:val="000000" w:themeColor="text1"/>
              </w:rPr>
              <w:t xml:space="preserve">  not a previous recipient of funding under this scheme</w:t>
            </w:r>
          </w:p>
        </w:tc>
      </w:tr>
    </w:tbl>
    <w:p w14:paraId="78EBA8CD" w14:textId="1880888C" w:rsidR="00161555" w:rsidRPr="00B465CD" w:rsidRDefault="00161555" w:rsidP="00161555">
      <w:pPr>
        <w:snapToGrid w:val="0"/>
        <w:spacing w:before="240" w:after="240" w:line="300" w:lineRule="auto"/>
        <w:rPr>
          <w:rFonts w:cstheme="minorHAnsi"/>
        </w:rPr>
      </w:pPr>
      <w:r w:rsidRPr="00B465CD">
        <w:rPr>
          <w:rFonts w:cstheme="minorHAnsi"/>
          <w:b/>
        </w:rPr>
        <w:t>Application Submission</w:t>
      </w:r>
      <w:r w:rsidR="00B465CD" w:rsidRPr="00503FEC">
        <w:rPr>
          <w:rFonts w:cstheme="minorHAnsi"/>
          <w:b/>
        </w:rPr>
        <w:t xml:space="preserve">: </w:t>
      </w:r>
      <w:r w:rsidRPr="00B465CD">
        <w:rPr>
          <w:rFonts w:cstheme="minorHAnsi"/>
        </w:rPr>
        <w:t xml:space="preserve">Applications should be submitted (via email) to the </w:t>
      </w:r>
      <w:r w:rsidR="00F576CC" w:rsidRPr="00B465CD">
        <w:rPr>
          <w:rFonts w:cstheme="minorHAnsi"/>
        </w:rPr>
        <w:t xml:space="preserve">APSA National Office </w:t>
      </w:r>
      <w:r w:rsidR="00E116C7" w:rsidRPr="00B465CD">
        <w:rPr>
          <w:rFonts w:cstheme="minorHAnsi"/>
        </w:rPr>
        <w:t>(</w:t>
      </w:r>
      <w:hyperlink r:id="rId7" w:history="1">
        <w:r w:rsidR="00F576CC" w:rsidRPr="00B465CD">
          <w:rPr>
            <w:rStyle w:val="Hyperlink"/>
            <w:rFonts w:cstheme="minorHAnsi"/>
          </w:rPr>
          <w:t>arts-ssps-apsa@unimelb.edu.au</w:t>
        </w:r>
      </w:hyperlink>
      <w:r w:rsidR="00E116C7" w:rsidRPr="00B465CD">
        <w:rPr>
          <w:rFonts w:cstheme="minorHAnsi"/>
        </w:rPr>
        <w:t xml:space="preserve">) </w:t>
      </w:r>
      <w:r w:rsidR="00E116C7" w:rsidRPr="00B465CD">
        <w:rPr>
          <w:rFonts w:cstheme="minorHAnsi"/>
          <w:b/>
          <w:bCs/>
        </w:rPr>
        <w:t>by</w:t>
      </w:r>
      <w:r w:rsidR="00F576CC" w:rsidRPr="00B465CD">
        <w:rPr>
          <w:rFonts w:cstheme="minorHAnsi"/>
          <w:b/>
          <w:bCs/>
        </w:rPr>
        <w:t xml:space="preserve"> </w:t>
      </w:r>
      <w:r w:rsidR="00E84841">
        <w:rPr>
          <w:rFonts w:cstheme="minorHAnsi"/>
          <w:b/>
          <w:bCs/>
        </w:rPr>
        <w:t xml:space="preserve">5pm on </w:t>
      </w:r>
      <w:r w:rsidR="00F576CC" w:rsidRPr="00B465CD">
        <w:rPr>
          <w:rFonts w:cstheme="minorHAnsi"/>
          <w:b/>
          <w:bCs/>
        </w:rPr>
        <w:t xml:space="preserve">Monday </w:t>
      </w:r>
      <w:r w:rsidR="00E84841">
        <w:rPr>
          <w:rFonts w:cstheme="minorHAnsi"/>
          <w:b/>
          <w:bCs/>
        </w:rPr>
        <w:t>6 September</w:t>
      </w:r>
      <w:r w:rsidR="00F576CC" w:rsidRPr="00B465CD">
        <w:rPr>
          <w:rFonts w:cstheme="minorHAnsi"/>
          <w:b/>
          <w:bCs/>
        </w:rPr>
        <w:t xml:space="preserve"> 2021</w:t>
      </w:r>
      <w:r w:rsidR="00E84841">
        <w:rPr>
          <w:rFonts w:cstheme="minorHAnsi"/>
          <w:b/>
          <w:bCs/>
        </w:rPr>
        <w:t xml:space="preserve"> (Melbourne time)</w:t>
      </w:r>
      <w:r w:rsidR="00E116C7" w:rsidRPr="00B465CD">
        <w:rPr>
          <w:rFonts w:cstheme="minorHAnsi"/>
        </w:rPr>
        <w:t xml:space="preserve">. </w:t>
      </w:r>
      <w:r w:rsidRPr="00B465CD">
        <w:rPr>
          <w:rFonts w:eastAsia="Times New Roman" w:cstheme="minorHAnsi"/>
        </w:rPr>
        <w:t xml:space="preserve">Both successful and unsuccessful applicants will be notified by email. </w:t>
      </w:r>
      <w:r w:rsidR="00E116C7" w:rsidRPr="00B465CD">
        <w:rPr>
          <w:rFonts w:cstheme="minorHAnsi"/>
        </w:rPr>
        <w:t>Successful applicants will be reimbursed for the actual cost following the conference on submission of all relevant receipts via email to the APSA National Office</w:t>
      </w:r>
      <w:r w:rsidR="00B465CD" w:rsidRPr="00B465CD">
        <w:rPr>
          <w:rFonts w:cstheme="minorHAnsi"/>
        </w:rPr>
        <w:t>.</w:t>
      </w:r>
    </w:p>
    <w:sectPr w:rsidR="00161555" w:rsidRPr="00B465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9976" w14:textId="77777777" w:rsidR="00A85BE8" w:rsidRDefault="00A85BE8" w:rsidP="009E6FE8">
      <w:pPr>
        <w:spacing w:after="0" w:line="240" w:lineRule="auto"/>
      </w:pPr>
      <w:r>
        <w:separator/>
      </w:r>
    </w:p>
  </w:endnote>
  <w:endnote w:type="continuationSeparator" w:id="0">
    <w:p w14:paraId="66B461AB" w14:textId="77777777" w:rsidR="00A85BE8" w:rsidRDefault="00A85BE8" w:rsidP="009E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5111" w14:textId="77777777" w:rsidR="00A85BE8" w:rsidRDefault="00A85BE8" w:rsidP="009E6FE8">
      <w:pPr>
        <w:spacing w:after="0" w:line="240" w:lineRule="auto"/>
      </w:pPr>
      <w:r>
        <w:separator/>
      </w:r>
    </w:p>
  </w:footnote>
  <w:footnote w:type="continuationSeparator" w:id="0">
    <w:p w14:paraId="7EBB7BC4" w14:textId="77777777" w:rsidR="00A85BE8" w:rsidRDefault="00A85BE8" w:rsidP="009E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3D17" w14:textId="0445E378" w:rsidR="009E6FE8" w:rsidRDefault="009E6FE8" w:rsidP="009E6FE8">
    <w:pPr>
      <w:pStyle w:val="Header"/>
      <w:jc w:val="right"/>
    </w:pPr>
    <w:r>
      <w:rPr>
        <w:noProof/>
      </w:rPr>
      <w:drawing>
        <wp:inline distT="0" distB="0" distL="0" distR="0" wp14:anchorId="6F90AB7C" wp14:editId="1C4E55FF">
          <wp:extent cx="2725420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E8"/>
    <w:rsid w:val="00161555"/>
    <w:rsid w:val="001C3B79"/>
    <w:rsid w:val="001E0E15"/>
    <w:rsid w:val="002020FD"/>
    <w:rsid w:val="002C0486"/>
    <w:rsid w:val="00503FEC"/>
    <w:rsid w:val="006F5516"/>
    <w:rsid w:val="0077352D"/>
    <w:rsid w:val="009961CB"/>
    <w:rsid w:val="009E6FE8"/>
    <w:rsid w:val="00A85BE8"/>
    <w:rsid w:val="00B21A7A"/>
    <w:rsid w:val="00B465CD"/>
    <w:rsid w:val="00C2232E"/>
    <w:rsid w:val="00C866AF"/>
    <w:rsid w:val="00CD4919"/>
    <w:rsid w:val="00E116C7"/>
    <w:rsid w:val="00E84841"/>
    <w:rsid w:val="00F576CC"/>
    <w:rsid w:val="00F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7D317"/>
  <w15:docId w15:val="{7260AE36-0A7D-B545-82E5-8BD8CF6E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5C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FE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E6FE8"/>
  </w:style>
  <w:style w:type="paragraph" w:styleId="Footer">
    <w:name w:val="footer"/>
    <w:basedOn w:val="Normal"/>
    <w:link w:val="FooterChar"/>
    <w:uiPriority w:val="99"/>
    <w:unhideWhenUsed/>
    <w:rsid w:val="009E6FE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E6FE8"/>
  </w:style>
  <w:style w:type="table" w:styleId="TableGrid">
    <w:name w:val="Table Grid"/>
    <w:basedOn w:val="TableNormal"/>
    <w:uiPriority w:val="39"/>
    <w:rsid w:val="009E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6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576CC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ts-ssps-apsa@unimelb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.gov.au/policies-strategies/policy/eligibility-and-career-interruptions-stateme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蕾</dc:creator>
  <cp:keywords/>
  <dc:description/>
  <cp:lastModifiedBy>Lei Yu</cp:lastModifiedBy>
  <cp:revision>3</cp:revision>
  <dcterms:created xsi:type="dcterms:W3CDTF">2020-03-25T04:14:00Z</dcterms:created>
  <dcterms:modified xsi:type="dcterms:W3CDTF">2021-08-23T04:17:00Z</dcterms:modified>
</cp:coreProperties>
</file>